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2C878" w14:textId="77777777" w:rsidR="00EC4362" w:rsidRPr="00EC4362" w:rsidRDefault="00EC4362" w:rsidP="00EC4362">
      <w:pPr>
        <w:jc w:val="center"/>
        <w:rPr>
          <w:rFonts w:ascii="Avenir Next LT Pro" w:hAnsi="Avenir Next LT Pro"/>
          <w:b/>
          <w:bCs/>
          <w:sz w:val="28"/>
          <w:szCs w:val="28"/>
          <w:u w:val="single"/>
        </w:rPr>
      </w:pPr>
      <w:r w:rsidRPr="00EC4362">
        <w:rPr>
          <w:rFonts w:ascii="Avenir Next LT Pro" w:hAnsi="Avenir Next LT Pro"/>
          <w:b/>
          <w:bCs/>
          <w:sz w:val="28"/>
          <w:szCs w:val="28"/>
          <w:u w:val="single"/>
        </w:rPr>
        <w:t>Restricciones de circulación para camiones en Francia en 2025</w:t>
      </w:r>
    </w:p>
    <w:p w14:paraId="5C529230" w14:textId="1D1222C9" w:rsidR="00EC4362" w:rsidRPr="00EC4362" w:rsidRDefault="00EC4362" w:rsidP="00EC4362">
      <w:pPr>
        <w:jc w:val="both"/>
        <w:rPr>
          <w:rFonts w:ascii="Avenir Next LT Pro" w:hAnsi="Avenir Next LT Pro"/>
          <w:b/>
          <w:bCs/>
        </w:rPr>
      </w:pPr>
      <w:r w:rsidRPr="00EC4362">
        <w:rPr>
          <w:rFonts w:ascii="Avenir Next LT Pro" w:hAnsi="Avenir Next LT Pro"/>
          <w:b/>
          <w:bCs/>
        </w:rPr>
        <w:t>A continuación, se listan las restricciones de circulación para camiones en Francia en 2025, con días y horarios de prohibición de circulación para vehículos con MMA de más de 7,5 toneladas que están sujetas a días festivos, sábados y domingos, así como tipos de carga y destino.</w:t>
      </w:r>
    </w:p>
    <w:p w14:paraId="66BF29F4" w14:textId="77777777" w:rsidR="00EC4362" w:rsidRPr="00EC4362" w:rsidRDefault="00EC4362" w:rsidP="00EC4362">
      <w:pPr>
        <w:jc w:val="both"/>
        <w:rPr>
          <w:rFonts w:ascii="Avenir Next LT Pro" w:hAnsi="Avenir Next LT Pro"/>
        </w:rPr>
      </w:pPr>
      <w:r w:rsidRPr="00EC4362">
        <w:rPr>
          <w:rFonts w:ascii="Avenir Next LT Pro" w:hAnsi="Avenir Next LT Pro"/>
        </w:rPr>
        <w:t>De manera general, </w:t>
      </w:r>
      <w:r w:rsidRPr="00EC4362">
        <w:rPr>
          <w:rFonts w:ascii="Avenir Next LT Pro" w:hAnsi="Avenir Next LT Pro"/>
          <w:b/>
          <w:bCs/>
        </w:rPr>
        <w:t>de las 22.00 horas los sábados y vísperas de festivo a las 22.00 horas los domingos y festivos</w:t>
      </w:r>
      <w:r w:rsidRPr="00EC4362">
        <w:rPr>
          <w:rFonts w:ascii="Avenir Next LT Pro" w:hAnsi="Avenir Next LT Pro"/>
        </w:rPr>
        <w:t>.</w:t>
      </w:r>
    </w:p>
    <w:p w14:paraId="4EB972C5" w14:textId="77777777" w:rsidR="00EC4362" w:rsidRPr="00EC4362" w:rsidRDefault="00EC4362" w:rsidP="00EC4362">
      <w:pPr>
        <w:jc w:val="both"/>
        <w:rPr>
          <w:rFonts w:ascii="Avenir Next LT Pro" w:hAnsi="Avenir Next LT Pro"/>
        </w:rPr>
      </w:pPr>
      <w:r w:rsidRPr="00EC4362">
        <w:rPr>
          <w:rFonts w:ascii="Avenir Next LT Pro" w:hAnsi="Avenir Next LT Pro"/>
        </w:rPr>
        <w:t>Otras restricciones adicionales en invierno y verano:</w:t>
      </w:r>
    </w:p>
    <w:p w14:paraId="3B74D672" w14:textId="77777777" w:rsidR="00EC4362" w:rsidRPr="00EC4362" w:rsidRDefault="00EC4362" w:rsidP="00EC4362">
      <w:pPr>
        <w:jc w:val="both"/>
        <w:rPr>
          <w:rFonts w:ascii="Avenir Next LT Pro" w:hAnsi="Avenir Next LT Pro"/>
        </w:rPr>
      </w:pPr>
      <w:r w:rsidRPr="00EC4362">
        <w:rPr>
          <w:rFonts w:ascii="Avenir Next LT Pro" w:hAnsi="Avenir Next LT Pro"/>
        </w:rPr>
        <w:t>Para los vehículos o conjuntos de vehículos de más de 7,5 toneladas de peso total autorizado asignados al transporte de mercancías por carretera, excluidos los vehículos especializados y los vehículos y equipos agrícolas definidos en el anexo </w:t>
      </w:r>
      <w:hyperlink r:id="rId4" w:tooltip="Orden de 16 de abril de 2021 - art. ANEXO II" w:history="1">
        <w:r w:rsidRPr="00EC4362">
          <w:rPr>
            <w:rStyle w:val="Hipervnculo"/>
            <w:rFonts w:ascii="Avenir Next LT Pro" w:hAnsi="Avenir Next LT Pro"/>
          </w:rPr>
          <w:t>II del decreto de 16 de abril de 2021</w:t>
        </w:r>
      </w:hyperlink>
      <w:r w:rsidRPr="00EC4362">
        <w:rPr>
          <w:rFonts w:ascii="Avenir Next LT Pro" w:hAnsi="Avenir Next LT Pro"/>
        </w:rPr>
        <w:t> antes mencionado, se prohíbe la circulación:</w:t>
      </w:r>
    </w:p>
    <w:p w14:paraId="0C5395F4" w14:textId="77777777" w:rsidR="00EC4362" w:rsidRPr="00EC4362" w:rsidRDefault="00EC4362" w:rsidP="00FA0326">
      <w:pPr>
        <w:rPr>
          <w:rFonts w:ascii="Avenir Next LT Pro" w:hAnsi="Avenir Next LT Pro"/>
        </w:rPr>
      </w:pPr>
      <w:r w:rsidRPr="00EC4362">
        <w:rPr>
          <w:rFonts w:ascii="Avenir Next LT Pro" w:hAnsi="Avenir Next LT Pro"/>
        </w:rPr>
        <w:t>I. – En invierno, de 7 a 18 horas, en las carreteras de la red viaria “Auvernia-Ródano-Alpes” mencionada en el anexo, sábados 8 de febrero, 15 de febrero, 22 de febrero, 1 de marzo y 8 de marzo de 2025.</w:t>
      </w:r>
      <w:r w:rsidRPr="00EC4362">
        <w:rPr>
          <w:rFonts w:ascii="Avenir Next LT Pro" w:hAnsi="Avenir Next LT Pro"/>
        </w:rPr>
        <w:br/>
        <w:t>II. – Durante el período estival, de 7 a 19 horas, los sábados 5 de julio, 12 de julio, 19 de julio, 26 de julio, 2 de agosto, 16 de agosto y 23 de agosto de 2025, en toda la red de carreteras de Francia continental.</w:t>
      </w:r>
      <w:r w:rsidRPr="00EC4362">
        <w:rPr>
          <w:rFonts w:ascii="Avenir Next LT Pro" w:hAnsi="Avenir Next LT Pro"/>
        </w:rPr>
        <w:br/>
        <w:t>III. – Las prohibiciones previstas en II no se aplican el sábado 5 de julio de 2025 en las siguientes regiones:</w:t>
      </w:r>
    </w:p>
    <w:p w14:paraId="7DAC7081" w14:textId="77777777" w:rsidR="00EC4362" w:rsidRPr="00EC4362" w:rsidRDefault="00EC4362" w:rsidP="00FA0326">
      <w:pPr>
        <w:rPr>
          <w:rFonts w:ascii="Avenir Next LT Pro" w:hAnsi="Avenir Next LT Pro"/>
        </w:rPr>
      </w:pPr>
      <w:r w:rsidRPr="00EC4362">
        <w:rPr>
          <w:rFonts w:ascii="Avenir Next LT Pro" w:hAnsi="Avenir Next LT Pro"/>
        </w:rPr>
        <w:t xml:space="preserve">– Borgoña-Franco Condado y Gran Este, a excepción de las autopistas A6 y A31 en dirección Norte-Sur (respectivamente hacia Lyon y hacia </w:t>
      </w:r>
      <w:proofErr w:type="spellStart"/>
      <w:r w:rsidRPr="00EC4362">
        <w:rPr>
          <w:rFonts w:ascii="Avenir Next LT Pro" w:hAnsi="Avenir Next LT Pro"/>
        </w:rPr>
        <w:t>Beaune</w:t>
      </w:r>
      <w:proofErr w:type="spellEnd"/>
      <w:r w:rsidRPr="00EC4362">
        <w:rPr>
          <w:rFonts w:ascii="Avenir Next LT Pro" w:hAnsi="Avenir Next LT Pro"/>
        </w:rPr>
        <w:t>), que siguen prohibidas a la circulación de estos vehículos;</w:t>
      </w:r>
      <w:r w:rsidRPr="00EC4362">
        <w:rPr>
          <w:rFonts w:ascii="Avenir Next LT Pro" w:hAnsi="Avenir Next LT Pro"/>
        </w:rPr>
        <w:br/>
        <w:t>– Alta Francia, a excepción de las autopistas A1 y A16 en dirección Norte-Sur (hacia París), que siguen prohibidas a la circulación de estos vehículos desde sus conexiones con la autopista A29 (conexión sur de la A16).</w:t>
      </w:r>
    </w:p>
    <w:p w14:paraId="5B64EDE9" w14:textId="77777777" w:rsidR="00EC4362" w:rsidRPr="00EC4362" w:rsidRDefault="00EC4362" w:rsidP="00FA0326">
      <w:pPr>
        <w:rPr>
          <w:rFonts w:ascii="Avenir Next LT Pro" w:hAnsi="Avenir Next LT Pro"/>
        </w:rPr>
      </w:pPr>
      <w:r w:rsidRPr="00EC4362">
        <w:rPr>
          <w:rFonts w:ascii="Avenir Next LT Pro" w:hAnsi="Avenir Next LT Pro"/>
        </w:rPr>
        <w:t>IV. – Las prohibiciones previstas en II no se aplican el sábado 23 de agosto de 2025 en las siguientes regiones:</w:t>
      </w:r>
    </w:p>
    <w:p w14:paraId="4A07F6F5" w14:textId="77777777" w:rsidR="00EC4362" w:rsidRPr="00EC4362" w:rsidRDefault="00EC4362" w:rsidP="00FA0326">
      <w:pPr>
        <w:rPr>
          <w:rFonts w:ascii="Avenir Next LT Pro" w:hAnsi="Avenir Next LT Pro"/>
        </w:rPr>
      </w:pPr>
      <w:r w:rsidRPr="00EC4362">
        <w:rPr>
          <w:rFonts w:ascii="Avenir Next LT Pro" w:hAnsi="Avenir Next LT Pro"/>
        </w:rPr>
        <w:t>– Borgoña-Franco Condado y Gran Este, a excepción de las autopistas A6 y A31 en dirección Sur-Norte (respectivamente hacia París y hacia la frontera con Luxemburgo), que siguen prohibidas a la circulación de estos vehículos;</w:t>
      </w:r>
      <w:r w:rsidRPr="00EC4362">
        <w:rPr>
          <w:rFonts w:ascii="Avenir Next LT Pro" w:hAnsi="Avenir Next LT Pro"/>
        </w:rPr>
        <w:br/>
        <w:t>– Alta Francia, a excepción de las autopistas A1 y A16 en dirección Sur-Norte (respectivamente hacia Lille y hacia la frontera belga), que siguen prohibidas a la circulación de estos vehículos hasta sus conexiones con la autopista A29 (sur conexión para la A16).</w:t>
      </w:r>
    </w:p>
    <w:p w14:paraId="6CC5CC8D" w14:textId="77777777" w:rsidR="00EC4362" w:rsidRDefault="00EC4362" w:rsidP="00FA0326">
      <w:pPr>
        <w:rPr>
          <w:rFonts w:ascii="Avenir Next LT Pro" w:hAnsi="Avenir Next LT Pro"/>
          <w:b/>
          <w:bCs/>
        </w:rPr>
      </w:pPr>
    </w:p>
    <w:p w14:paraId="2E9A03C0" w14:textId="5BCD4465" w:rsidR="00EC4362" w:rsidRPr="00EC4362" w:rsidRDefault="00EC4362" w:rsidP="00EC4362">
      <w:pPr>
        <w:jc w:val="both"/>
        <w:rPr>
          <w:rFonts w:ascii="Avenir Next LT Pro" w:hAnsi="Avenir Next LT Pro"/>
          <w:b/>
          <w:bCs/>
        </w:rPr>
      </w:pPr>
      <w:r w:rsidRPr="00EC4362">
        <w:rPr>
          <w:rFonts w:ascii="Avenir Next LT Pro" w:hAnsi="Avenir Next LT Pro"/>
          <w:b/>
          <w:bCs/>
        </w:rPr>
        <w:lastRenderedPageBreak/>
        <w:t>DIAS FESTIVOS EN FRANCIA EN 2025</w:t>
      </w:r>
    </w:p>
    <w:p w14:paraId="658EA20F" w14:textId="77777777" w:rsidR="00EC4362" w:rsidRPr="00EC4362" w:rsidRDefault="00EC4362" w:rsidP="00EC4362">
      <w:pPr>
        <w:jc w:val="both"/>
        <w:rPr>
          <w:rFonts w:ascii="Avenir Next LT Pro" w:hAnsi="Avenir Next LT Pro"/>
        </w:rPr>
      </w:pPr>
      <w:r w:rsidRPr="00EC4362">
        <w:rPr>
          <w:rFonts w:ascii="Avenir Next LT Pro" w:hAnsi="Avenir Next LT Pro"/>
        </w:rPr>
        <w:t>Los días festivos en Francia en 2025 son los siguientes:</w:t>
      </w:r>
    </w:p>
    <w:tbl>
      <w:tblPr>
        <w:tblW w:w="126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7"/>
        <w:gridCol w:w="2977"/>
        <w:gridCol w:w="6684"/>
      </w:tblGrid>
      <w:tr w:rsidR="00EC4362" w:rsidRPr="00EC4362" w14:paraId="23879DDF" w14:textId="77777777" w:rsidTr="00EC4362"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EBF3F7" w14:textId="77777777" w:rsidR="00EC4362" w:rsidRPr="00EC4362" w:rsidRDefault="00EC4362" w:rsidP="00EC4362">
            <w:pPr>
              <w:jc w:val="both"/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b/>
                <w:bCs/>
                <w:sz w:val="22"/>
                <w:szCs w:val="22"/>
              </w:rPr>
              <w:t>Día festivo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FB0E65" w14:textId="77777777" w:rsidR="00EC4362" w:rsidRPr="00EC4362" w:rsidRDefault="00EC4362" w:rsidP="00EC4362">
            <w:pPr>
              <w:jc w:val="both"/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b/>
                <w:bCs/>
                <w:sz w:val="22"/>
                <w:szCs w:val="22"/>
              </w:rPr>
              <w:t>Fecha</w:t>
            </w:r>
          </w:p>
        </w:tc>
        <w:tc>
          <w:tcPr>
            <w:tcW w:w="66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63ECFD" w14:textId="77777777" w:rsidR="00EC4362" w:rsidRPr="00EC4362" w:rsidRDefault="00EC4362" w:rsidP="00EC4362">
            <w:pPr>
              <w:jc w:val="both"/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b/>
                <w:bCs/>
                <w:sz w:val="22"/>
                <w:szCs w:val="22"/>
              </w:rPr>
              <w:t>Región/departamento</w:t>
            </w:r>
          </w:p>
        </w:tc>
      </w:tr>
      <w:tr w:rsidR="00EC4362" w:rsidRPr="00EC4362" w14:paraId="66EC0CEF" w14:textId="77777777" w:rsidTr="00EC4362"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C0466F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Año Nuevo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AE2AB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1 de enero (miércoles)</w:t>
            </w:r>
          </w:p>
        </w:tc>
        <w:tc>
          <w:tcPr>
            <w:tcW w:w="66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B6ABDC" w14:textId="77777777" w:rsidR="00EC4362" w:rsidRPr="00EC4362" w:rsidRDefault="00EC4362" w:rsidP="00EC4362">
            <w:pPr>
              <w:jc w:val="both"/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Todas las regiones</w:t>
            </w:r>
          </w:p>
        </w:tc>
      </w:tr>
      <w:tr w:rsidR="00EC4362" w:rsidRPr="00EC4362" w14:paraId="12EEA5A4" w14:textId="77777777" w:rsidTr="00EC4362"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B909E4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Viernes Santo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BD13DE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18 de abril (viernes)</w:t>
            </w:r>
          </w:p>
        </w:tc>
        <w:tc>
          <w:tcPr>
            <w:tcW w:w="66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78540" w14:textId="77777777" w:rsidR="00EC4362" w:rsidRPr="00EC4362" w:rsidRDefault="00EC4362" w:rsidP="00EC4362">
            <w:pPr>
              <w:spacing w:after="0"/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 xml:space="preserve">Departamentos en Alsacia-Lorena </w:t>
            </w:r>
          </w:p>
          <w:p w14:paraId="391D96D7" w14:textId="77777777" w:rsidR="00EC4362" w:rsidRPr="00EC4362" w:rsidRDefault="00EC4362" w:rsidP="00EC4362">
            <w:pPr>
              <w:spacing w:after="0"/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(Grand-</w:t>
            </w:r>
            <w:proofErr w:type="spellStart"/>
            <w:r w:rsidRPr="00EC4362">
              <w:rPr>
                <w:rFonts w:ascii="Avenir Next LT Pro" w:hAnsi="Avenir Next LT Pro"/>
                <w:sz w:val="22"/>
                <w:szCs w:val="22"/>
              </w:rPr>
              <w:t>Est</w:t>
            </w:r>
            <w:proofErr w:type="spellEnd"/>
            <w:r w:rsidRPr="00EC4362">
              <w:rPr>
                <w:rFonts w:ascii="Avenir Next LT Pro" w:hAnsi="Avenir Next LT Pro"/>
                <w:sz w:val="22"/>
                <w:szCs w:val="22"/>
              </w:rPr>
              <w:t xml:space="preserve">): </w:t>
            </w:r>
            <w:proofErr w:type="spellStart"/>
            <w:r w:rsidRPr="00EC4362">
              <w:rPr>
                <w:rFonts w:ascii="Avenir Next LT Pro" w:hAnsi="Avenir Next LT Pro"/>
                <w:sz w:val="22"/>
                <w:szCs w:val="22"/>
              </w:rPr>
              <w:t>Haut-Rhin</w:t>
            </w:r>
            <w:proofErr w:type="spellEnd"/>
            <w:r w:rsidRPr="00EC4362">
              <w:rPr>
                <w:rFonts w:ascii="Avenir Next LT Pro" w:hAnsi="Avenir Next LT Pro"/>
                <w:sz w:val="22"/>
                <w:szCs w:val="22"/>
              </w:rPr>
              <w:t xml:space="preserve"> (68), Bas-Rhin (67) </w:t>
            </w:r>
          </w:p>
          <w:p w14:paraId="19B013A7" w14:textId="4D7FC10B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 xml:space="preserve">y </w:t>
            </w:r>
            <w:proofErr w:type="spellStart"/>
            <w:r w:rsidRPr="00EC4362">
              <w:rPr>
                <w:rFonts w:ascii="Avenir Next LT Pro" w:hAnsi="Avenir Next LT Pro"/>
                <w:sz w:val="22"/>
                <w:szCs w:val="22"/>
              </w:rPr>
              <w:t>Moselle</w:t>
            </w:r>
            <w:proofErr w:type="spellEnd"/>
            <w:r w:rsidRPr="00EC4362">
              <w:rPr>
                <w:rFonts w:ascii="Avenir Next LT Pro" w:hAnsi="Avenir Next LT Pro"/>
                <w:sz w:val="22"/>
                <w:szCs w:val="22"/>
              </w:rPr>
              <w:t xml:space="preserve"> (57)</w:t>
            </w:r>
          </w:p>
        </w:tc>
      </w:tr>
      <w:tr w:rsidR="00EC4362" w:rsidRPr="00EC4362" w14:paraId="54CE3B0B" w14:textId="77777777" w:rsidTr="00EC4362"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55525A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Lunes de Pascua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45355E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21 de abril (lunes)</w:t>
            </w:r>
          </w:p>
        </w:tc>
        <w:tc>
          <w:tcPr>
            <w:tcW w:w="66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1D157C" w14:textId="77777777" w:rsidR="00EC4362" w:rsidRPr="00EC4362" w:rsidRDefault="00EC4362" w:rsidP="00EC4362">
            <w:pPr>
              <w:jc w:val="both"/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Todas las regiones</w:t>
            </w:r>
          </w:p>
        </w:tc>
      </w:tr>
      <w:tr w:rsidR="00EC4362" w:rsidRPr="00EC4362" w14:paraId="680480D7" w14:textId="77777777" w:rsidTr="00EC4362"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BBFEB9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Día del Trabajo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27BDFE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1 de mayo (jueves)</w:t>
            </w:r>
          </w:p>
        </w:tc>
        <w:tc>
          <w:tcPr>
            <w:tcW w:w="66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B0C1B9" w14:textId="77777777" w:rsidR="00EC4362" w:rsidRPr="00EC4362" w:rsidRDefault="00EC4362" w:rsidP="00EC4362">
            <w:pPr>
              <w:jc w:val="both"/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Todas las regiones</w:t>
            </w:r>
          </w:p>
        </w:tc>
      </w:tr>
      <w:tr w:rsidR="00EC4362" w:rsidRPr="00EC4362" w14:paraId="46AADA07" w14:textId="77777777" w:rsidTr="00EC4362"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CF9F83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Día de la Victoria en Europa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270B2E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8 de mayo (jueves)</w:t>
            </w:r>
          </w:p>
        </w:tc>
        <w:tc>
          <w:tcPr>
            <w:tcW w:w="66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E4AC18" w14:textId="77777777" w:rsidR="00EC4362" w:rsidRPr="00EC4362" w:rsidRDefault="00EC4362" w:rsidP="00EC4362">
            <w:pPr>
              <w:jc w:val="both"/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Todas las regiones</w:t>
            </w:r>
          </w:p>
        </w:tc>
      </w:tr>
      <w:tr w:rsidR="00EC4362" w:rsidRPr="00EC4362" w14:paraId="01161758" w14:textId="77777777" w:rsidTr="00EC4362"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7B190F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Ascensión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7D181C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29 de mayo (jueves)</w:t>
            </w:r>
          </w:p>
        </w:tc>
        <w:tc>
          <w:tcPr>
            <w:tcW w:w="66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12C4D7" w14:textId="77777777" w:rsidR="00EC4362" w:rsidRPr="00EC4362" w:rsidRDefault="00EC4362" w:rsidP="00EC4362">
            <w:pPr>
              <w:jc w:val="both"/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Todas las regiones</w:t>
            </w:r>
          </w:p>
        </w:tc>
      </w:tr>
      <w:tr w:rsidR="00EC4362" w:rsidRPr="00EC4362" w14:paraId="47D44BF7" w14:textId="77777777" w:rsidTr="00EC4362"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8A3707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Lunes de Pentecostés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6DD9E5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9 de junio (lunes)</w:t>
            </w:r>
          </w:p>
        </w:tc>
        <w:tc>
          <w:tcPr>
            <w:tcW w:w="66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4CD6AC" w14:textId="77777777" w:rsidR="00EC4362" w:rsidRPr="00EC4362" w:rsidRDefault="00EC4362" w:rsidP="00EC4362">
            <w:pPr>
              <w:jc w:val="both"/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Todas las regiones</w:t>
            </w:r>
          </w:p>
        </w:tc>
      </w:tr>
      <w:tr w:rsidR="00EC4362" w:rsidRPr="00EC4362" w14:paraId="1A9A9822" w14:textId="77777777" w:rsidTr="00EC4362"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732783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Día Nacional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BF8BD3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14 de julio (lunes)</w:t>
            </w:r>
          </w:p>
        </w:tc>
        <w:tc>
          <w:tcPr>
            <w:tcW w:w="66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64298C" w14:textId="77777777" w:rsidR="00EC4362" w:rsidRPr="00EC4362" w:rsidRDefault="00EC4362" w:rsidP="00EC4362">
            <w:pPr>
              <w:jc w:val="both"/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Todas las regiones</w:t>
            </w:r>
          </w:p>
        </w:tc>
      </w:tr>
      <w:tr w:rsidR="00EC4362" w:rsidRPr="00EC4362" w14:paraId="57C40986" w14:textId="77777777" w:rsidTr="00EC4362"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CB13A3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Asunción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BD3267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15 de agosto (viernes)</w:t>
            </w:r>
          </w:p>
        </w:tc>
        <w:tc>
          <w:tcPr>
            <w:tcW w:w="66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435941" w14:textId="77777777" w:rsidR="00EC4362" w:rsidRPr="00EC4362" w:rsidRDefault="00EC4362" w:rsidP="00EC4362">
            <w:pPr>
              <w:jc w:val="both"/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Todas las regiones</w:t>
            </w:r>
          </w:p>
        </w:tc>
      </w:tr>
      <w:tr w:rsidR="00EC4362" w:rsidRPr="00EC4362" w14:paraId="4FB17092" w14:textId="77777777" w:rsidTr="00EC4362"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AE3DA3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Todos los Santos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7F5588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1 de noviembre (sábado)</w:t>
            </w:r>
          </w:p>
        </w:tc>
        <w:tc>
          <w:tcPr>
            <w:tcW w:w="66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010889" w14:textId="77777777" w:rsidR="00EC4362" w:rsidRPr="00EC4362" w:rsidRDefault="00EC4362" w:rsidP="00EC4362">
            <w:pPr>
              <w:jc w:val="both"/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Todas las regiones</w:t>
            </w:r>
          </w:p>
        </w:tc>
      </w:tr>
      <w:tr w:rsidR="00EC4362" w:rsidRPr="00EC4362" w14:paraId="2030F324" w14:textId="77777777" w:rsidTr="00EC4362"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38742B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Día del Armisticio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CD7B60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11 de noviembre (martes)</w:t>
            </w:r>
          </w:p>
        </w:tc>
        <w:tc>
          <w:tcPr>
            <w:tcW w:w="66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02DEFB" w14:textId="77777777" w:rsidR="00EC4362" w:rsidRPr="00EC4362" w:rsidRDefault="00EC4362" w:rsidP="00EC4362">
            <w:pPr>
              <w:jc w:val="both"/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Todas las regiones</w:t>
            </w:r>
          </w:p>
        </w:tc>
      </w:tr>
      <w:tr w:rsidR="00EC4362" w:rsidRPr="00EC4362" w14:paraId="24151FC3" w14:textId="77777777" w:rsidTr="00EC4362"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EC6926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Navidad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8AA2B5" w14:textId="77777777" w:rsidR="00EC4362" w:rsidRPr="00EC4362" w:rsidRDefault="00EC4362" w:rsidP="00EC4362">
            <w:pPr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25 de diciembre (miércoles)</w:t>
            </w:r>
          </w:p>
        </w:tc>
        <w:tc>
          <w:tcPr>
            <w:tcW w:w="66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90D3AB" w14:textId="77777777" w:rsidR="00EC4362" w:rsidRPr="00EC4362" w:rsidRDefault="00EC4362" w:rsidP="00EC4362">
            <w:pPr>
              <w:jc w:val="both"/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Todas las regiones</w:t>
            </w:r>
          </w:p>
        </w:tc>
      </w:tr>
      <w:tr w:rsidR="00EC4362" w:rsidRPr="00EC4362" w14:paraId="5589BBA1" w14:textId="77777777" w:rsidTr="00EC4362"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70511B" w14:textId="77777777" w:rsidR="00EC4362" w:rsidRPr="00EC4362" w:rsidRDefault="00EC4362" w:rsidP="00EC4362">
            <w:pPr>
              <w:spacing w:after="0"/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Segundo día de Navidad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E46DC6" w14:textId="77777777" w:rsidR="00EC4362" w:rsidRPr="00EC4362" w:rsidRDefault="00EC4362" w:rsidP="00EC4362">
            <w:pPr>
              <w:spacing w:after="0"/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26 de diciembre (jueves)</w:t>
            </w:r>
          </w:p>
        </w:tc>
        <w:tc>
          <w:tcPr>
            <w:tcW w:w="66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D7B3C3" w14:textId="77777777" w:rsidR="00EC4362" w:rsidRPr="00EC4362" w:rsidRDefault="00EC4362" w:rsidP="00EC4362">
            <w:pPr>
              <w:spacing w:after="0"/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 xml:space="preserve">Departamentos en Alsacia-Lorena </w:t>
            </w:r>
          </w:p>
          <w:p w14:paraId="353115D1" w14:textId="77777777" w:rsidR="00EC4362" w:rsidRPr="00EC4362" w:rsidRDefault="00EC4362" w:rsidP="00EC4362">
            <w:pPr>
              <w:spacing w:after="0"/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>(Grand-</w:t>
            </w:r>
            <w:proofErr w:type="spellStart"/>
            <w:r w:rsidRPr="00EC4362">
              <w:rPr>
                <w:rFonts w:ascii="Avenir Next LT Pro" w:hAnsi="Avenir Next LT Pro"/>
                <w:sz w:val="22"/>
                <w:szCs w:val="22"/>
              </w:rPr>
              <w:t>Est</w:t>
            </w:r>
            <w:proofErr w:type="spellEnd"/>
            <w:r w:rsidRPr="00EC4362">
              <w:rPr>
                <w:rFonts w:ascii="Avenir Next LT Pro" w:hAnsi="Avenir Next LT Pro"/>
                <w:sz w:val="22"/>
                <w:szCs w:val="22"/>
              </w:rPr>
              <w:t xml:space="preserve">): </w:t>
            </w:r>
            <w:proofErr w:type="spellStart"/>
            <w:r w:rsidRPr="00EC4362">
              <w:rPr>
                <w:rFonts w:ascii="Avenir Next LT Pro" w:hAnsi="Avenir Next LT Pro"/>
                <w:sz w:val="22"/>
                <w:szCs w:val="22"/>
              </w:rPr>
              <w:t>Haut-Rhin</w:t>
            </w:r>
            <w:proofErr w:type="spellEnd"/>
            <w:r w:rsidRPr="00EC4362">
              <w:rPr>
                <w:rFonts w:ascii="Avenir Next LT Pro" w:hAnsi="Avenir Next LT Pro"/>
                <w:sz w:val="22"/>
                <w:szCs w:val="22"/>
              </w:rPr>
              <w:t xml:space="preserve"> (68), </w:t>
            </w:r>
          </w:p>
          <w:p w14:paraId="0A540D2A" w14:textId="00180980" w:rsidR="00EC4362" w:rsidRPr="00EC4362" w:rsidRDefault="00EC4362" w:rsidP="00EC4362">
            <w:pPr>
              <w:spacing w:after="0"/>
              <w:rPr>
                <w:rFonts w:ascii="Avenir Next LT Pro" w:hAnsi="Avenir Next LT Pro"/>
                <w:sz w:val="22"/>
                <w:szCs w:val="22"/>
              </w:rPr>
            </w:pPr>
            <w:r w:rsidRPr="00EC4362">
              <w:rPr>
                <w:rFonts w:ascii="Avenir Next LT Pro" w:hAnsi="Avenir Next LT Pro"/>
                <w:sz w:val="22"/>
                <w:szCs w:val="22"/>
              </w:rPr>
              <w:t xml:space="preserve">Bas-Rhin (67) y </w:t>
            </w:r>
            <w:proofErr w:type="spellStart"/>
            <w:r w:rsidRPr="00EC4362">
              <w:rPr>
                <w:rFonts w:ascii="Avenir Next LT Pro" w:hAnsi="Avenir Next LT Pro"/>
                <w:sz w:val="22"/>
                <w:szCs w:val="22"/>
              </w:rPr>
              <w:t>Moselle</w:t>
            </w:r>
            <w:proofErr w:type="spellEnd"/>
            <w:r w:rsidRPr="00EC4362">
              <w:rPr>
                <w:rFonts w:ascii="Avenir Next LT Pro" w:hAnsi="Avenir Next LT Pro"/>
                <w:sz w:val="22"/>
                <w:szCs w:val="22"/>
              </w:rPr>
              <w:t xml:space="preserve"> (57)</w:t>
            </w:r>
          </w:p>
        </w:tc>
      </w:tr>
    </w:tbl>
    <w:p w14:paraId="1FEFF23F" w14:textId="77777777" w:rsidR="00EC4362" w:rsidRPr="00EC4362" w:rsidRDefault="00EC4362" w:rsidP="00EC4362">
      <w:pPr>
        <w:jc w:val="both"/>
        <w:rPr>
          <w:rFonts w:ascii="Avenir Next LT Pro" w:hAnsi="Avenir Next LT Pro"/>
        </w:rPr>
      </w:pPr>
      <w:r w:rsidRPr="00EC4362">
        <w:rPr>
          <w:rFonts w:ascii="Avenir Next LT Pro" w:hAnsi="Avenir Next LT Pro"/>
        </w:rPr>
        <w:t> </w:t>
      </w:r>
    </w:p>
    <w:p w14:paraId="532D1DCC" w14:textId="77777777" w:rsidR="00EC4362" w:rsidRPr="00EC4362" w:rsidRDefault="00EC4362" w:rsidP="00EC4362">
      <w:pPr>
        <w:jc w:val="both"/>
        <w:rPr>
          <w:rFonts w:ascii="Avenir Next LT Pro" w:hAnsi="Avenir Next LT Pro"/>
        </w:rPr>
      </w:pPr>
      <w:r w:rsidRPr="00EC4362">
        <w:rPr>
          <w:rFonts w:ascii="Avenir Next LT Pro" w:hAnsi="Avenir Next LT Pro"/>
        </w:rPr>
        <w:t>Esta información puede sufrir cambios o producirse restricciones de circulación temporales para vehículos pesados. Para más información puede consultar la web de ATFRI (</w:t>
      </w:r>
      <w:proofErr w:type="spellStart"/>
      <w:r w:rsidRPr="00EC4362">
        <w:rPr>
          <w:rFonts w:ascii="Avenir Next LT Pro" w:hAnsi="Avenir Next LT Pro"/>
        </w:rPr>
        <w:t>Association</w:t>
      </w:r>
      <w:proofErr w:type="spellEnd"/>
      <w:r w:rsidRPr="00EC4362">
        <w:rPr>
          <w:rFonts w:ascii="Avenir Next LT Pro" w:hAnsi="Avenir Next LT Pro"/>
        </w:rPr>
        <w:t xml:space="preserve"> </w:t>
      </w:r>
      <w:proofErr w:type="spellStart"/>
      <w:r w:rsidRPr="00EC4362">
        <w:rPr>
          <w:rFonts w:ascii="Avenir Next LT Pro" w:hAnsi="Avenir Next LT Pro"/>
        </w:rPr>
        <w:t>Française</w:t>
      </w:r>
      <w:proofErr w:type="spellEnd"/>
      <w:r w:rsidRPr="00EC4362">
        <w:rPr>
          <w:rFonts w:ascii="Avenir Next LT Pro" w:hAnsi="Avenir Next LT Pro"/>
        </w:rPr>
        <w:t xml:space="preserve"> du Transport </w:t>
      </w:r>
      <w:proofErr w:type="spellStart"/>
      <w:r w:rsidRPr="00EC4362">
        <w:rPr>
          <w:rFonts w:ascii="Avenir Next LT Pro" w:hAnsi="Avenir Next LT Pro"/>
        </w:rPr>
        <w:t>Routier</w:t>
      </w:r>
      <w:proofErr w:type="spellEnd"/>
      <w:r w:rsidRPr="00EC4362">
        <w:rPr>
          <w:rFonts w:ascii="Avenir Next LT Pro" w:hAnsi="Avenir Next LT Pro"/>
        </w:rPr>
        <w:t xml:space="preserve"> International): </w:t>
      </w:r>
      <w:hyperlink r:id="rId5" w:history="1">
        <w:r w:rsidRPr="00EC4362">
          <w:rPr>
            <w:rStyle w:val="Hipervnculo"/>
            <w:rFonts w:ascii="Avenir Next LT Pro" w:hAnsi="Avenir Next LT Pro"/>
            <w:b/>
            <w:bCs/>
          </w:rPr>
          <w:t>https://www.aftri.com/aftri</w:t>
        </w:r>
      </w:hyperlink>
    </w:p>
    <w:p w14:paraId="04DCFCD2" w14:textId="77777777" w:rsidR="00EC4362" w:rsidRPr="00EC4362" w:rsidRDefault="00EC4362" w:rsidP="00EC4362">
      <w:pPr>
        <w:jc w:val="both"/>
        <w:rPr>
          <w:rFonts w:ascii="Avenir Next LT Pro" w:hAnsi="Avenir Next LT Pro"/>
        </w:rPr>
      </w:pPr>
      <w:r w:rsidRPr="00EC4362">
        <w:rPr>
          <w:rFonts w:ascii="Avenir Next LT Pro" w:hAnsi="Avenir Next LT Pro"/>
          <w:b/>
          <w:bCs/>
          <w:i/>
          <w:iCs/>
        </w:rPr>
        <w:t>* Esta información puede sufrir cambios y variaciones sin previo aviso debido a posibles restricciones adicionales. </w:t>
      </w:r>
    </w:p>
    <w:p w14:paraId="3BF6EE30" w14:textId="77777777" w:rsidR="000D4B2D" w:rsidRDefault="000D4B2D" w:rsidP="00EC4362">
      <w:pPr>
        <w:jc w:val="both"/>
        <w:rPr>
          <w:rFonts w:ascii="Avenir Next LT Pro" w:hAnsi="Avenir Next LT Pro"/>
        </w:rPr>
      </w:pPr>
    </w:p>
    <w:p w14:paraId="67713C98" w14:textId="77777777" w:rsidR="00FA0326" w:rsidRDefault="00FA0326" w:rsidP="00EC4362">
      <w:pPr>
        <w:jc w:val="both"/>
        <w:rPr>
          <w:rFonts w:ascii="Avenir Next LT Pro" w:hAnsi="Avenir Next LT Pro"/>
        </w:rPr>
      </w:pPr>
    </w:p>
    <w:p w14:paraId="592886F1" w14:textId="77777777" w:rsidR="00FA0326" w:rsidRDefault="00FA0326" w:rsidP="00EC4362">
      <w:pPr>
        <w:jc w:val="both"/>
        <w:rPr>
          <w:rFonts w:ascii="Avenir Next LT Pro" w:hAnsi="Avenir Next LT Pro"/>
        </w:rPr>
      </w:pPr>
    </w:p>
    <w:p w14:paraId="2AC10BCA" w14:textId="2DEAF478" w:rsidR="00FA0326" w:rsidRPr="00FA0326" w:rsidRDefault="00FA0326" w:rsidP="00EC4362">
      <w:pPr>
        <w:jc w:val="both"/>
        <w:rPr>
          <w:rFonts w:ascii="Avenir Next LT Pro" w:hAnsi="Avenir Next LT Pro"/>
          <w:i/>
          <w:iCs/>
          <w:sz w:val="22"/>
          <w:szCs w:val="22"/>
        </w:rPr>
      </w:pPr>
      <w:r w:rsidRPr="00FA0326">
        <w:rPr>
          <w:rFonts w:ascii="Avenir Next LT Pro" w:hAnsi="Avenir Next LT Pro"/>
          <w:i/>
          <w:iCs/>
          <w:sz w:val="22"/>
          <w:szCs w:val="22"/>
        </w:rPr>
        <w:t>Fuente: transportealdia.es</w:t>
      </w:r>
    </w:p>
    <w:sectPr w:rsidR="00FA0326" w:rsidRPr="00FA03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62"/>
    <w:rsid w:val="000D4B2D"/>
    <w:rsid w:val="007C4CE9"/>
    <w:rsid w:val="00A74601"/>
    <w:rsid w:val="00E84EAF"/>
    <w:rsid w:val="00EC4362"/>
    <w:rsid w:val="00FA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4C576"/>
  <w15:chartTrackingRefBased/>
  <w15:docId w15:val="{F439CF09-9B42-48A0-B021-8168C377E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C43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C43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C43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C43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C43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C43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C43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C43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C43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C43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C43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C43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C436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C436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C436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C436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C436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C436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C43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C43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C43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C43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C43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C436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C436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C436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C43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C436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C4362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EC4362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C43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1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40315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0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4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50403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8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591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7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347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ftri.com/aftri" TargetMode="External"/><Relationship Id="rId4" Type="http://schemas.openxmlformats.org/officeDocument/2006/relationships/hyperlink" Target="https://www.legifrance.gouv.fr/affichTexteArticle.do?cidTexte=JORFTEXT000043416004&amp;idArticle=JORFARTI000043416031&amp;categorieLien=cid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625</Words>
  <Characters>3441</Characters>
  <Application>Microsoft Office Word</Application>
  <DocSecurity>0</DocSecurity>
  <Lines>28</Lines>
  <Paragraphs>8</Paragraphs>
  <ScaleCrop>false</ScaleCrop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Corpas Pino</dc:creator>
  <cp:keywords/>
  <dc:description/>
  <cp:lastModifiedBy>Anais Corpas Pino</cp:lastModifiedBy>
  <cp:revision>2</cp:revision>
  <dcterms:created xsi:type="dcterms:W3CDTF">2025-01-17T07:12:00Z</dcterms:created>
  <dcterms:modified xsi:type="dcterms:W3CDTF">2025-01-28T06:58:00Z</dcterms:modified>
</cp:coreProperties>
</file>